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939D" w14:textId="67C8DD10" w:rsidR="00A61643" w:rsidRDefault="00A61643" w:rsidP="00A61643">
      <w:pPr>
        <w:pStyle w:val="Heading1"/>
        <w:jc w:val="center"/>
      </w:pPr>
      <w:r>
        <w:rPr>
          <w:noProof/>
        </w:rPr>
        <w:drawing>
          <wp:inline distT="0" distB="0" distL="0" distR="0" wp14:anchorId="1FD59AA3" wp14:editId="3E8D201E">
            <wp:extent cx="2044826" cy="10398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4354" cy="1059992"/>
                    </a:xfrm>
                    <a:prstGeom prst="rect">
                      <a:avLst/>
                    </a:prstGeom>
                  </pic:spPr>
                </pic:pic>
              </a:graphicData>
            </a:graphic>
          </wp:inline>
        </w:drawing>
      </w:r>
      <w:bookmarkStart w:id="0" w:name="_GoBack"/>
      <w:bookmarkEnd w:id="0"/>
    </w:p>
    <w:p w14:paraId="60D4112D" w14:textId="77777777" w:rsidR="00A61643" w:rsidRDefault="00A61643">
      <w:pPr>
        <w:pStyle w:val="Heading1"/>
      </w:pPr>
    </w:p>
    <w:p w14:paraId="4D6B9DE4" w14:textId="358F9857" w:rsidR="00DA69C0" w:rsidRDefault="001B0834">
      <w:pPr>
        <w:pStyle w:val="Heading1"/>
      </w:pPr>
      <w:r>
        <w:t>AEEOK Membership Application</w:t>
      </w:r>
    </w:p>
    <w:p w14:paraId="49559A92" w14:textId="77777777" w:rsidR="00A27A5C" w:rsidRDefault="00A27A5C" w:rsidP="00A27A5C"/>
    <w:p w14:paraId="4C051D43" w14:textId="7F04BC96" w:rsidR="00A27A5C" w:rsidRDefault="00A61643" w:rsidP="00A27A5C">
      <w:pPr>
        <w:pStyle w:val="Heading2"/>
        <w:rPr>
          <w:rFonts w:asciiTheme="minorHAnsi" w:eastAsiaTheme="minorEastAsia" w:hAnsiTheme="minorHAnsi" w:cstheme="minorBidi"/>
          <w:b w:val="0"/>
          <w:bCs w:val="0"/>
          <w:color w:val="auto"/>
          <w:szCs w:val="20"/>
        </w:rPr>
      </w:pPr>
      <w:r>
        <w:t>Annual AEEOK Membership</w:t>
      </w:r>
    </w:p>
    <w:p w14:paraId="36DBA14F" w14:textId="77777777" w:rsidR="00A61643" w:rsidRDefault="00A61643" w:rsidP="00A61643">
      <w:pPr>
        <w:jc w:val="center"/>
      </w:pPr>
    </w:p>
    <w:p w14:paraId="0ABF67D6" w14:textId="73C3BAA1" w:rsidR="00A61643" w:rsidRDefault="00A61643" w:rsidP="00A61643">
      <w:pPr>
        <w:jc w:val="center"/>
      </w:pPr>
      <w:r>
        <w:t>Please note: membership in the (national/international) Association of Energy Engineers (AEE) does not include membership in the local Oklahoma Chapter of AEE (AEEOK), and vice versa.</w:t>
      </w:r>
    </w:p>
    <w:p w14:paraId="3A6D890C" w14:textId="701C1A72" w:rsidR="00A61643" w:rsidRDefault="00A61643" w:rsidP="00A61643">
      <w:pPr>
        <w:jc w:val="center"/>
      </w:pPr>
      <w:r>
        <w:t>AEEOK MEMBERSHIP Cost: $</w:t>
      </w:r>
      <w:r>
        <w:t>100, Students</w:t>
      </w:r>
      <w:r>
        <w:t>: Free</w:t>
      </w:r>
    </w:p>
    <w:p w14:paraId="10C8D9DC" w14:textId="37D42A72" w:rsidR="00A61643" w:rsidRDefault="00A61643" w:rsidP="00A61643">
      <w:pPr>
        <w:jc w:val="center"/>
      </w:pPr>
      <w:r>
        <w:t>Benefits of membership include</w:t>
      </w:r>
      <w:r>
        <w:t xml:space="preserve"> but not limited to</w:t>
      </w:r>
      <w:r>
        <w:t>:</w:t>
      </w:r>
      <w:r>
        <w:t xml:space="preserve"> </w:t>
      </w:r>
      <w:r>
        <w:t xml:space="preserve">At </w:t>
      </w:r>
      <w:r>
        <w:t>least</w:t>
      </w:r>
      <w:r>
        <w:t xml:space="preserve"> 4 Classes in different technologies</w:t>
      </w:r>
      <w:r>
        <w:t>,</w:t>
      </w:r>
    </w:p>
    <w:p w14:paraId="045A7ADB" w14:textId="32D11F46" w:rsidR="00A61643" w:rsidRDefault="00A61643" w:rsidP="00A61643">
      <w:pPr>
        <w:jc w:val="center"/>
      </w:pPr>
      <w:r>
        <w:t>Lunch Discounts during lunch and learns</w:t>
      </w:r>
      <w:r>
        <w:t>, Article publications in AEEOK Journal</w:t>
      </w:r>
    </w:p>
    <w:p w14:paraId="06F00C68" w14:textId="1112BBE9" w:rsidR="00A27A5C" w:rsidRDefault="00A27A5C">
      <w:pPr>
        <w:pStyle w:val="Heading1"/>
      </w:pPr>
    </w:p>
    <w:p w14:paraId="16BF8AE0" w14:textId="77777777" w:rsidR="00A61643" w:rsidRDefault="00A61643">
      <w:pPr>
        <w:pStyle w:val="Heading1"/>
      </w:pPr>
    </w:p>
    <w:p w14:paraId="349503A1" w14:textId="2009DD53" w:rsidR="008C2AA8" w:rsidRDefault="00A27A5C" w:rsidP="008C2AA8">
      <w:pPr>
        <w:pStyle w:val="Heading2"/>
      </w:pPr>
      <w:r>
        <w:t>Applicant Info</w:t>
      </w:r>
    </w:p>
    <w:tbl>
      <w:tblPr>
        <w:tblW w:w="4967"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3929"/>
        <w:gridCol w:w="905"/>
        <w:gridCol w:w="1609"/>
        <w:gridCol w:w="905"/>
        <w:gridCol w:w="150"/>
      </w:tblGrid>
      <w:tr w:rsidR="008B6365" w:rsidRPr="001B0834" w14:paraId="1E462E25" w14:textId="77777777" w:rsidTr="00A27A5C">
        <w:trPr>
          <w:trHeight w:val="477"/>
        </w:trPr>
        <w:tc>
          <w:tcPr>
            <w:tcW w:w="1800" w:type="dxa"/>
            <w:tcMar>
              <w:right w:w="115" w:type="dxa"/>
            </w:tcMar>
            <w:vAlign w:val="bottom"/>
          </w:tcPr>
          <w:p w14:paraId="53B8FC1F" w14:textId="1BD9A69C" w:rsidR="008B6365" w:rsidRDefault="001B0834" w:rsidP="005A5523">
            <w:r>
              <w:t>Name</w:t>
            </w:r>
            <w:r w:rsidR="008C2AA8">
              <w:t>:</w:t>
            </w:r>
          </w:p>
        </w:tc>
        <w:tc>
          <w:tcPr>
            <w:tcW w:w="3929" w:type="dxa"/>
            <w:tcBorders>
              <w:bottom w:val="single" w:sz="4" w:space="0" w:color="000000" w:themeColor="text1"/>
            </w:tcBorders>
            <w:tcMar>
              <w:right w:w="115" w:type="dxa"/>
            </w:tcMar>
            <w:vAlign w:val="bottom"/>
          </w:tcPr>
          <w:p w14:paraId="7AAD19C9" w14:textId="5DC5A66D" w:rsidR="008B6365" w:rsidRDefault="008B6365" w:rsidP="005A5523"/>
        </w:tc>
        <w:tc>
          <w:tcPr>
            <w:tcW w:w="905" w:type="dxa"/>
            <w:tcMar>
              <w:right w:w="115" w:type="dxa"/>
            </w:tcMar>
            <w:vAlign w:val="bottom"/>
          </w:tcPr>
          <w:p w14:paraId="5DC31CC5" w14:textId="55DB35A5" w:rsidR="008B6365" w:rsidRDefault="001B0834" w:rsidP="005A5523">
            <w:pPr>
              <w:jc w:val="right"/>
            </w:pPr>
            <w:r>
              <w:t xml:space="preserve">  Phone</w:t>
            </w:r>
            <w:r w:rsidR="00075CF6">
              <w:t>:</w:t>
            </w:r>
          </w:p>
        </w:tc>
        <w:tc>
          <w:tcPr>
            <w:tcW w:w="1609" w:type="dxa"/>
            <w:tcBorders>
              <w:bottom w:val="single" w:sz="4" w:space="0" w:color="auto"/>
            </w:tcBorders>
            <w:tcMar>
              <w:right w:w="115" w:type="dxa"/>
            </w:tcMar>
            <w:vAlign w:val="bottom"/>
          </w:tcPr>
          <w:p w14:paraId="21338903" w14:textId="72D6D593" w:rsidR="008B6365" w:rsidRDefault="008B6365" w:rsidP="005A5523"/>
        </w:tc>
        <w:tc>
          <w:tcPr>
            <w:tcW w:w="905" w:type="dxa"/>
            <w:tcBorders>
              <w:bottom w:val="single" w:sz="4" w:space="0" w:color="auto"/>
            </w:tcBorders>
            <w:tcMar>
              <w:right w:w="115" w:type="dxa"/>
            </w:tcMar>
            <w:vAlign w:val="bottom"/>
          </w:tcPr>
          <w:p w14:paraId="511BEA97" w14:textId="68D95F50" w:rsidR="008B6365" w:rsidRDefault="008B6365" w:rsidP="005A5523">
            <w:pPr>
              <w:jc w:val="right"/>
            </w:pPr>
          </w:p>
        </w:tc>
        <w:tc>
          <w:tcPr>
            <w:tcW w:w="150" w:type="dxa"/>
            <w:tcBorders>
              <w:bottom w:val="single" w:sz="4" w:space="0" w:color="auto"/>
            </w:tcBorders>
            <w:tcMar>
              <w:right w:w="115" w:type="dxa"/>
            </w:tcMar>
            <w:vAlign w:val="bottom"/>
          </w:tcPr>
          <w:p w14:paraId="37038D08" w14:textId="707D0B7E" w:rsidR="008B6365" w:rsidRPr="001B0834" w:rsidRDefault="008B6365"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35902076" w14:textId="77777777" w:rsidTr="006F1048">
        <w:trPr>
          <w:trHeight w:val="432"/>
        </w:trPr>
        <w:tc>
          <w:tcPr>
            <w:tcW w:w="1800" w:type="dxa"/>
            <w:tcBorders>
              <w:top w:val="nil"/>
              <w:bottom w:val="nil"/>
            </w:tcBorders>
            <w:tcMar>
              <w:left w:w="0" w:type="dxa"/>
              <w:right w:w="115" w:type="dxa"/>
            </w:tcMar>
            <w:vAlign w:val="bottom"/>
          </w:tcPr>
          <w:p w14:paraId="05650ACD" w14:textId="6C2DD428" w:rsidR="004668FB" w:rsidRDefault="001B0834" w:rsidP="004509FE">
            <w:r>
              <w:t>Email</w:t>
            </w:r>
            <w:r w:rsidR="004668FB">
              <w:t>:</w:t>
            </w:r>
          </w:p>
        </w:tc>
        <w:tc>
          <w:tcPr>
            <w:tcW w:w="7560" w:type="dxa"/>
            <w:tcBorders>
              <w:top w:val="nil"/>
              <w:bottom w:val="single" w:sz="4" w:space="0" w:color="auto"/>
            </w:tcBorders>
            <w:tcMar>
              <w:left w:w="0" w:type="dxa"/>
              <w:right w:w="115" w:type="dxa"/>
            </w:tcMar>
            <w:vAlign w:val="bottom"/>
          </w:tcPr>
          <w:p w14:paraId="105C0748" w14:textId="4565644D" w:rsidR="004668FB" w:rsidRDefault="004668FB" w:rsidP="004509FE"/>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1774711F" w14:textId="77777777" w:rsidTr="006F1048">
        <w:trPr>
          <w:trHeight w:val="432"/>
        </w:trPr>
        <w:tc>
          <w:tcPr>
            <w:tcW w:w="1800" w:type="dxa"/>
            <w:vAlign w:val="bottom"/>
          </w:tcPr>
          <w:p w14:paraId="753A1765" w14:textId="1171C1DF" w:rsidR="004668FB" w:rsidRDefault="006F1048" w:rsidP="004509FE">
            <w:r>
              <w:t xml:space="preserve">Mailing </w:t>
            </w:r>
            <w:r w:rsidR="001B0834">
              <w:t>Address</w:t>
            </w:r>
            <w:r w:rsidR="009D3068">
              <w:t>:</w:t>
            </w:r>
          </w:p>
        </w:tc>
        <w:tc>
          <w:tcPr>
            <w:tcW w:w="2880" w:type="dxa"/>
            <w:tcBorders>
              <w:top w:val="single" w:sz="4" w:space="0" w:color="auto"/>
              <w:bottom w:val="single" w:sz="4" w:space="0" w:color="auto"/>
            </w:tcBorders>
            <w:vAlign w:val="bottom"/>
          </w:tcPr>
          <w:p w14:paraId="50A0774D" w14:textId="6236C782" w:rsidR="004668FB" w:rsidRDefault="004668FB" w:rsidP="004509FE"/>
        </w:tc>
        <w:tc>
          <w:tcPr>
            <w:tcW w:w="2610" w:type="dxa"/>
            <w:tcBorders>
              <w:top w:val="single" w:sz="4" w:space="0" w:color="auto"/>
              <w:bottom w:val="single" w:sz="4" w:space="0" w:color="auto"/>
            </w:tcBorders>
            <w:vAlign w:val="bottom"/>
          </w:tcPr>
          <w:p w14:paraId="370D9752" w14:textId="4507EFFE" w:rsidR="004668FB" w:rsidRDefault="004668FB" w:rsidP="004509FE">
            <w:pPr>
              <w:jc w:val="right"/>
            </w:pPr>
          </w:p>
        </w:tc>
        <w:tc>
          <w:tcPr>
            <w:tcW w:w="2070" w:type="dxa"/>
            <w:tcBorders>
              <w:top w:val="single" w:sz="4" w:space="0" w:color="auto"/>
              <w:bottom w:val="single" w:sz="4" w:space="0" w:color="auto"/>
            </w:tcBorders>
            <w:vAlign w:val="bottom"/>
          </w:tcPr>
          <w:p w14:paraId="1F72F02B" w14:textId="6A909F8A"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4F0698EC" w14:textId="77777777" w:rsidTr="001B0834">
        <w:trPr>
          <w:trHeight w:val="432"/>
        </w:trPr>
        <w:tc>
          <w:tcPr>
            <w:tcW w:w="1800" w:type="dxa"/>
            <w:tcBorders>
              <w:top w:val="nil"/>
              <w:bottom w:val="nil"/>
            </w:tcBorders>
            <w:tcMar>
              <w:left w:w="0" w:type="dxa"/>
              <w:right w:w="0" w:type="dxa"/>
            </w:tcMar>
            <w:vAlign w:val="bottom"/>
          </w:tcPr>
          <w:p w14:paraId="69248162" w14:textId="53E9ABC7" w:rsidR="004668FB" w:rsidRDefault="004668FB" w:rsidP="004509FE"/>
        </w:tc>
        <w:tc>
          <w:tcPr>
            <w:tcW w:w="7560" w:type="dxa"/>
            <w:tcBorders>
              <w:top w:val="single" w:sz="4" w:space="0" w:color="auto"/>
            </w:tcBorders>
            <w:tcMar>
              <w:left w:w="0" w:type="dxa"/>
              <w:right w:w="0" w:type="dxa"/>
            </w:tcMar>
            <w:vAlign w:val="bottom"/>
          </w:tcPr>
          <w:p w14:paraId="3884859D" w14:textId="586D272C" w:rsidR="004668FB" w:rsidRDefault="004668FB" w:rsidP="004509FE"/>
        </w:tc>
      </w:tr>
      <w:tr w:rsidR="004668FB" w14:paraId="6DA16174" w14:textId="77777777" w:rsidTr="00AA162A">
        <w:trPr>
          <w:trHeight w:val="432"/>
        </w:trPr>
        <w:tc>
          <w:tcPr>
            <w:tcW w:w="1800" w:type="dxa"/>
            <w:tcBorders>
              <w:top w:val="nil"/>
              <w:bottom w:val="nil"/>
            </w:tcBorders>
            <w:tcMar>
              <w:left w:w="0" w:type="dxa"/>
              <w:right w:w="0" w:type="dxa"/>
            </w:tcMar>
            <w:vAlign w:val="bottom"/>
          </w:tcPr>
          <w:p w14:paraId="4B257B1D" w14:textId="4954A664" w:rsidR="004668FB" w:rsidRDefault="001B0834" w:rsidP="004509FE">
            <w:r>
              <w:t xml:space="preserve">Company </w:t>
            </w:r>
            <w:r w:rsidR="00A27A5C">
              <w:t>N</w:t>
            </w:r>
            <w:r>
              <w:t>ame</w:t>
            </w:r>
            <w:r w:rsidR="00C760E3">
              <w:t>:</w:t>
            </w:r>
          </w:p>
        </w:tc>
        <w:tc>
          <w:tcPr>
            <w:tcW w:w="7560" w:type="dxa"/>
            <w:tcMar>
              <w:left w:w="0" w:type="dxa"/>
              <w:right w:w="0" w:type="dxa"/>
            </w:tcMar>
            <w:vAlign w:val="bottom"/>
          </w:tcPr>
          <w:p w14:paraId="77F0D828" w14:textId="54A1FE18" w:rsidR="004668FB" w:rsidRDefault="004668FB" w:rsidP="004509FE"/>
        </w:tc>
      </w:tr>
    </w:tbl>
    <w:p w14:paraId="57B9288B" w14:textId="731F24CF" w:rsidR="00BD4CF2" w:rsidRDefault="00BD4CF2"/>
    <w:p w14:paraId="0CD3FFA1" w14:textId="77777777" w:rsidR="00A27A5C" w:rsidRDefault="00A27A5C"/>
    <w:p w14:paraId="7670D636" w14:textId="22C8200E" w:rsidR="00A27A5C" w:rsidRDefault="00A27A5C"/>
    <w:p w14:paraId="72827015" w14:textId="77777777" w:rsidR="00A61643" w:rsidRDefault="00A61643"/>
    <w:sdt>
      <w:sdtPr>
        <w:alias w:val="Additional notes:"/>
        <w:tag w:val="Additional notes:"/>
        <w:id w:val="-2105637154"/>
        <w:placeholder>
          <w:docPart w:val="C81E9723F70E4922941BF1FB880CFB22"/>
        </w:placeholder>
        <w:temporary/>
        <w:showingPlcHdr/>
        <w15:appearance w15:val="hidden"/>
      </w:sdtPr>
      <w:sdtEndPr/>
      <w:sdtContent>
        <w:p w14:paraId="75554432" w14:textId="77777777" w:rsidR="008C2AA8" w:rsidRDefault="008C2AA8" w:rsidP="008C2AA8">
          <w:pPr>
            <w:pStyle w:val="Heading2"/>
          </w:pPr>
          <w:r>
            <w:t>Additional Notes</w:t>
          </w:r>
        </w:p>
      </w:sdtContent>
    </w:sdt>
    <w:p w14:paraId="1194F546" w14:textId="2281FA83" w:rsidR="001B0834" w:rsidRDefault="001B0834" w:rsidP="001B0834">
      <w:r>
        <w:t>Please make checks payable to AEEOK</w:t>
      </w:r>
    </w:p>
    <w:p w14:paraId="571F7C6E" w14:textId="77777777" w:rsidR="001B0834" w:rsidRDefault="001B0834" w:rsidP="001B0834"/>
    <w:p w14:paraId="569BF444" w14:textId="6F742E42" w:rsidR="001B0834" w:rsidRDefault="001B0834" w:rsidP="001B0834">
      <w:r>
        <w:t>Mail to:</w:t>
      </w:r>
    </w:p>
    <w:p w14:paraId="37F6B104" w14:textId="77777777" w:rsidR="001B0834" w:rsidRDefault="001B0834" w:rsidP="001B0834">
      <w:r>
        <w:t>Oklahoma Association of Energy Engineers (AEEOK)</w:t>
      </w:r>
    </w:p>
    <w:p w14:paraId="0DF1B7E7" w14:textId="77777777" w:rsidR="001B0834" w:rsidRDefault="001B0834" w:rsidP="001B0834">
      <w:r>
        <w:t>C/O Ray Chambers, Treasurer</w:t>
      </w:r>
    </w:p>
    <w:p w14:paraId="0D28DD68" w14:textId="77777777" w:rsidR="001B0834" w:rsidRDefault="001B0834" w:rsidP="001B0834">
      <w:r>
        <w:t>1203 W. 92nd</w:t>
      </w:r>
    </w:p>
    <w:p w14:paraId="73C29301" w14:textId="6DF57BDF" w:rsidR="001B0834" w:rsidRDefault="001B0834" w:rsidP="001B0834">
      <w:r>
        <w:t>Perkins, OK 74059</w:t>
      </w:r>
    </w:p>
    <w:p w14:paraId="7D9E1A23" w14:textId="77777777" w:rsidR="001B0834" w:rsidRDefault="001B0834" w:rsidP="001B0834"/>
    <w:p w14:paraId="79304721" w14:textId="0A8E7E5C" w:rsidR="001B0834" w:rsidRDefault="001B0834" w:rsidP="001B0834">
      <w:r>
        <w:t>Or bring to an AEEOK meeting</w:t>
      </w:r>
    </w:p>
    <w:sectPr w:rsidR="001B0834" w:rsidSect="00A61643">
      <w:head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28EA" w14:textId="77777777" w:rsidR="00A30A88" w:rsidRDefault="00A30A88">
      <w:pPr>
        <w:spacing w:line="240" w:lineRule="auto"/>
      </w:pPr>
      <w:r>
        <w:separator/>
      </w:r>
    </w:p>
  </w:endnote>
  <w:endnote w:type="continuationSeparator" w:id="0">
    <w:p w14:paraId="7A6177B3" w14:textId="77777777" w:rsidR="00A30A88" w:rsidRDefault="00A30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A7F51" w14:textId="77777777" w:rsidR="00A30A88" w:rsidRDefault="00A30A88">
      <w:pPr>
        <w:spacing w:line="240" w:lineRule="auto"/>
      </w:pPr>
      <w:r>
        <w:separator/>
      </w:r>
    </w:p>
  </w:footnote>
  <w:footnote w:type="continuationSeparator" w:id="0">
    <w:p w14:paraId="039B844A" w14:textId="77777777" w:rsidR="00A30A88" w:rsidRDefault="00A30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5371"/>
      <w:docPartObj>
        <w:docPartGallery w:val="Page Numbers (Top of Page)"/>
        <w:docPartUnique/>
      </w:docPartObj>
    </w:sdtPr>
    <w:sdtEndPr>
      <w:rPr>
        <w:color w:val="7F7F7F" w:themeColor="background1" w:themeShade="7F"/>
        <w:spacing w:val="60"/>
      </w:rPr>
    </w:sdtEndPr>
    <w:sdtContent>
      <w:p w14:paraId="08B26E0D"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403496F3"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34"/>
    <w:rsid w:val="00005B57"/>
    <w:rsid w:val="0002013D"/>
    <w:rsid w:val="00037E0A"/>
    <w:rsid w:val="00075CF6"/>
    <w:rsid w:val="00101ACE"/>
    <w:rsid w:val="00133D13"/>
    <w:rsid w:val="00135F16"/>
    <w:rsid w:val="00150524"/>
    <w:rsid w:val="001664B8"/>
    <w:rsid w:val="001A569B"/>
    <w:rsid w:val="001B0834"/>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B70B0"/>
    <w:rsid w:val="005F2375"/>
    <w:rsid w:val="00627A11"/>
    <w:rsid w:val="00657D64"/>
    <w:rsid w:val="006E16C7"/>
    <w:rsid w:val="006F1048"/>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A5C"/>
    <w:rsid w:val="00A27C98"/>
    <w:rsid w:val="00A30A88"/>
    <w:rsid w:val="00A53870"/>
    <w:rsid w:val="00A61643"/>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03331"/>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E92A8"/>
  <w15:chartTrackingRefBased/>
  <w15:docId w15:val="{2148DB84-2643-4E49-9B56-06682096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436\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E9723F70E4922941BF1FB880CFB22"/>
        <w:category>
          <w:name w:val="General"/>
          <w:gallery w:val="placeholder"/>
        </w:category>
        <w:types>
          <w:type w:val="bbPlcHdr"/>
        </w:types>
        <w:behaviors>
          <w:behavior w:val="content"/>
        </w:behaviors>
        <w:guid w:val="{4B56B423-EAB6-450A-849E-E26FB1B5CAED}"/>
      </w:docPartPr>
      <w:docPartBody>
        <w:p w:rsidR="00AE5FD2" w:rsidRDefault="006E5D23">
          <w:pPr>
            <w:pStyle w:val="C81E9723F70E4922941BF1FB880CFB22"/>
          </w:pPr>
          <w:r>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88"/>
    <w:rsid w:val="00393277"/>
    <w:rsid w:val="006E5D23"/>
    <w:rsid w:val="00A42288"/>
    <w:rsid w:val="00A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D5AD035A242CDB986F53CC2848F3B">
    <w:name w:val="622D5AD035A242CDB986F53CC2848F3B"/>
  </w:style>
  <w:style w:type="paragraph" w:customStyle="1" w:styleId="E7B13CDAB4A34F2AB0CAF6FD9DD1F112">
    <w:name w:val="E7B13CDAB4A34F2AB0CAF6FD9DD1F112"/>
  </w:style>
  <w:style w:type="paragraph" w:customStyle="1" w:styleId="5C55C3C5FFE34BED857063969393B940">
    <w:name w:val="5C55C3C5FFE34BED857063969393B940"/>
  </w:style>
  <w:style w:type="paragraph" w:customStyle="1" w:styleId="E3BC7A79B14B4B47960356E047953859">
    <w:name w:val="E3BC7A79B14B4B47960356E047953859"/>
  </w:style>
  <w:style w:type="paragraph" w:customStyle="1" w:styleId="6D1AA6ACDC8A459EBBD9FB3107B88890">
    <w:name w:val="6D1AA6ACDC8A459EBBD9FB3107B88890"/>
  </w:style>
  <w:style w:type="paragraph" w:customStyle="1" w:styleId="4F7BE8568BA349B99B01349767DFC045">
    <w:name w:val="4F7BE8568BA349B99B01349767DFC045"/>
  </w:style>
  <w:style w:type="paragraph" w:customStyle="1" w:styleId="B0A651F268F244CBAC7129B182CB2A13">
    <w:name w:val="B0A651F268F244CBAC7129B182CB2A13"/>
  </w:style>
  <w:style w:type="paragraph" w:customStyle="1" w:styleId="56FA12B6AF8C40968050A5C01C8AE519">
    <w:name w:val="56FA12B6AF8C40968050A5C01C8AE519"/>
  </w:style>
  <w:style w:type="paragraph" w:customStyle="1" w:styleId="F396406E9FCB40A79A05F59017F712EA">
    <w:name w:val="F396406E9FCB40A79A05F59017F712EA"/>
  </w:style>
  <w:style w:type="paragraph" w:customStyle="1" w:styleId="1BDBA11162DE422190CFCF7C9753C16B">
    <w:name w:val="1BDBA11162DE422190CFCF7C9753C16B"/>
  </w:style>
  <w:style w:type="paragraph" w:customStyle="1" w:styleId="00859F31C09A4DC2AFA7C8A54D1CD551">
    <w:name w:val="00859F31C09A4DC2AFA7C8A54D1CD551"/>
  </w:style>
  <w:style w:type="paragraph" w:customStyle="1" w:styleId="37733F861B3C4031B7700374DC223718">
    <w:name w:val="37733F861B3C4031B7700374DC223718"/>
  </w:style>
  <w:style w:type="paragraph" w:customStyle="1" w:styleId="960361482D3C479EAA5CF8FF1942BF4D">
    <w:name w:val="960361482D3C479EAA5CF8FF1942BF4D"/>
  </w:style>
  <w:style w:type="paragraph" w:customStyle="1" w:styleId="4F84890877AE4DCEBB4A1D98ED773114">
    <w:name w:val="4F84890877AE4DCEBB4A1D98ED773114"/>
  </w:style>
  <w:style w:type="paragraph" w:customStyle="1" w:styleId="508AF221733C43908D84FD247B01B04F">
    <w:name w:val="508AF221733C43908D84FD247B01B04F"/>
  </w:style>
  <w:style w:type="paragraph" w:customStyle="1" w:styleId="723FDB12C7F54FDDAB78D8CDF9D97C06">
    <w:name w:val="723FDB12C7F54FDDAB78D8CDF9D97C06"/>
  </w:style>
  <w:style w:type="paragraph" w:customStyle="1" w:styleId="AC8BDAE7DC004E399222E4850FBFD481">
    <w:name w:val="AC8BDAE7DC004E399222E4850FBFD481"/>
  </w:style>
  <w:style w:type="paragraph" w:customStyle="1" w:styleId="D509A85BB0CF49F8B1B4535BF7A33C12">
    <w:name w:val="D509A85BB0CF49F8B1B4535BF7A33C12"/>
  </w:style>
  <w:style w:type="paragraph" w:customStyle="1" w:styleId="5B3EEC1B991043C78AFAB374509BA697">
    <w:name w:val="5B3EEC1B991043C78AFAB374509BA697"/>
  </w:style>
  <w:style w:type="paragraph" w:customStyle="1" w:styleId="A5AAFB85F8FD411F8C31E3EDAEA37327">
    <w:name w:val="A5AAFB85F8FD411F8C31E3EDAEA37327"/>
  </w:style>
  <w:style w:type="paragraph" w:customStyle="1" w:styleId="5EF88D6A2D4D4E6EA43415EC172DFCFB">
    <w:name w:val="5EF88D6A2D4D4E6EA43415EC172DFCFB"/>
  </w:style>
  <w:style w:type="paragraph" w:customStyle="1" w:styleId="874AA034D1FB40A9ABCA3ED8A5F05D50">
    <w:name w:val="874AA034D1FB40A9ABCA3ED8A5F05D50"/>
  </w:style>
  <w:style w:type="paragraph" w:customStyle="1" w:styleId="6E809AFDA6CF43A2B6A2C5515CA4DE8C">
    <w:name w:val="6E809AFDA6CF43A2B6A2C5515CA4DE8C"/>
  </w:style>
  <w:style w:type="paragraph" w:customStyle="1" w:styleId="36B153675E894E85975A9AF758CF17D2">
    <w:name w:val="36B153675E894E85975A9AF758CF17D2"/>
  </w:style>
  <w:style w:type="paragraph" w:customStyle="1" w:styleId="6F588D37A07143F08EB69ECA19EA8E19">
    <w:name w:val="6F588D37A07143F08EB69ECA19EA8E19"/>
  </w:style>
  <w:style w:type="paragraph" w:customStyle="1" w:styleId="E1EBD9B2C44444718BAAFB327ED8065A">
    <w:name w:val="E1EBD9B2C44444718BAAFB327ED8065A"/>
  </w:style>
  <w:style w:type="paragraph" w:customStyle="1" w:styleId="781CF45FB7CF43DCA4B90E259581EE8E">
    <w:name w:val="781CF45FB7CF43DCA4B90E259581EE8E"/>
  </w:style>
  <w:style w:type="paragraph" w:customStyle="1" w:styleId="1BE690C4C2FD4F22A8BBB26D44A25E8C">
    <w:name w:val="1BE690C4C2FD4F22A8BBB26D44A25E8C"/>
  </w:style>
  <w:style w:type="paragraph" w:customStyle="1" w:styleId="791E7F2129874491BBFE5E64B602C63D">
    <w:name w:val="791E7F2129874491BBFE5E64B602C63D"/>
  </w:style>
  <w:style w:type="paragraph" w:customStyle="1" w:styleId="4DA57AAEA1094752B1FECFE262B3CFAB">
    <w:name w:val="4DA57AAEA1094752B1FECFE262B3CFAB"/>
  </w:style>
  <w:style w:type="paragraph" w:customStyle="1" w:styleId="F6EDB08F01D74BDB9238F5CDD048D0B3">
    <w:name w:val="F6EDB08F01D74BDB9238F5CDD048D0B3"/>
  </w:style>
  <w:style w:type="paragraph" w:customStyle="1" w:styleId="C81E9723F70E4922941BF1FB880CFB22">
    <w:name w:val="C81E9723F70E4922941BF1FB880CFB22"/>
  </w:style>
  <w:style w:type="paragraph" w:customStyle="1" w:styleId="98AA39D47B42436FAF4B97AB81951B5C">
    <w:name w:val="98AA39D47B42436FAF4B97AB81951B5C"/>
  </w:style>
  <w:style w:type="paragraph" w:customStyle="1" w:styleId="83E018804A144606B431C906C49607FD">
    <w:name w:val="83E018804A144606B431C906C49607FD"/>
    <w:rsid w:val="00A42288"/>
  </w:style>
  <w:style w:type="paragraph" w:customStyle="1" w:styleId="0391D3F4BA1C471888D19AA650694310">
    <w:name w:val="0391D3F4BA1C471888D19AA650694310"/>
    <w:rsid w:val="00A42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E6EBC-CEC3-4957-980C-BDC1A434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52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Gautam, Jitendra</dc:creator>
  <cp:lastModifiedBy>Gautam, Jitendra</cp:lastModifiedBy>
  <cp:revision>2</cp:revision>
  <dcterms:created xsi:type="dcterms:W3CDTF">2018-05-31T17:33:00Z</dcterms:created>
  <dcterms:modified xsi:type="dcterms:W3CDTF">2018-05-31T21:10:00Z</dcterms:modified>
</cp:coreProperties>
</file>